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bottom w:val="single" w:color="0062FF" w:sz="16"/>
            </w:tcBorders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36"/>
                <w:szCs w:val="36"/>
              </w:rPr>
              <w:t xml:space="preserve">ESTIMATE</w:t>
            </w:r>
          </w:p>
        </w:tc>
      </w:tr>
    </w:tbl>
    <w:p>
      <w:pPr>
        <w:spacing w:after="140" w:before="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715"/>
        <w:gridCol w:w="4491"/>
      </w:tblGrid>
      <w:tr>
        <w:tc>
          <w:tcPr>
            <w:tcW w:type="dxa" w:w="5715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BUSINESS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Business name: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Example Tile &amp; Floor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44 Example Road, Sampletown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  <w:tc>
          <w:tcPr>
            <w:tcW w:type="dxa" w:w="4491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ESTIMATE DETAILS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Estimate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EST-1042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4,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Valid until: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Dec 4,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Prepared by: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[Your name]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CLIENT AND JOB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Client name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Jamie Sample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12 Sample Court, Sampletown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Job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Kitchen backsplash, about 32 sq ft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LABOR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5064"/>
        <w:gridCol w:w="987"/>
        <w:gridCol w:w="1143"/>
        <w:gridCol w:w="1506"/>
        <w:gridCol w:w="1506"/>
      </w:tblGrid>
      <w:tr>
        <w:trPr>
          <w:tblHeader/>
        </w:trPr>
        <w:tc>
          <w:tcPr>
            <w:tcW w:type="dxa" w:w="506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Description</w:t>
            </w:r>
          </w:p>
        </w:tc>
        <w:tc>
          <w:tcPr>
            <w:tcW w:type="dxa" w:w="98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14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50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 price</w:t>
            </w:r>
          </w:p>
        </w:tc>
        <w:tc>
          <w:tcPr>
            <w:tcW w:type="dxa" w:w="150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506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Remove old backsplash and prep the wall</w:t>
            </w:r>
          </w:p>
        </w:tc>
        <w:tc>
          <w:tcPr>
            <w:tcW w:type="dxa" w:w="9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</w:t>
            </w:r>
          </w:p>
        </w:tc>
        <w:tc>
          <w:tcPr>
            <w:tcW w:type="dxa" w:w="114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hour</w:t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55.00</w:t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220.00</w:t>
            </w:r>
          </w:p>
        </w:tc>
      </w:tr>
      <w:tr>
        <w:trPr>
          <w:trHeight w:val="320" w:hRule="atLeast"/>
        </w:trPr>
        <w:tc>
          <w:tcPr>
            <w:tcW w:type="dxa" w:w="506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Install subway tile backsplash</w:t>
            </w:r>
          </w:p>
        </w:tc>
        <w:tc>
          <w:tcPr>
            <w:tcW w:type="dxa" w:w="9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32</w:t>
            </w:r>
          </w:p>
        </w:tc>
        <w:tc>
          <w:tcPr>
            <w:tcW w:type="dxa" w:w="114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sq ft</w:t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14.00</w:t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448.00</w:t>
            </w:r>
          </w:p>
        </w:tc>
      </w:tr>
      <w:tr>
        <w:trPr>
          <w:trHeight w:val="320" w:hRule="atLeast"/>
        </w:trPr>
        <w:tc>
          <w:tcPr>
            <w:tcW w:type="dxa" w:w="506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Grout, seal and caulk</w:t>
            </w:r>
          </w:p>
        </w:tc>
        <w:tc>
          <w:tcPr>
            <w:tcW w:type="dxa" w:w="9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</w:t>
            </w:r>
          </w:p>
        </w:tc>
        <w:tc>
          <w:tcPr>
            <w:tcW w:type="dxa" w:w="114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hour</w:t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55.00</w:t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165.00</w:t>
            </w:r>
          </w:p>
        </w:tc>
      </w:tr>
      <w:tr>
        <w:trPr>
          <w:trHeight w:val="320" w:hRule="atLeast"/>
        </w:trPr>
        <w:tc>
          <w:tcPr>
            <w:tcW w:type="dxa" w:w="506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9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14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700"/>
            <w:gridSpan w:val="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Labor subtotal</w:t>
            </w:r>
          </w:p>
        </w:tc>
        <w:tc>
          <w:tcPr>
            <w:tcW w:type="dxa" w:w="150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833.00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MATERIALS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5064"/>
        <w:gridCol w:w="987"/>
        <w:gridCol w:w="1143"/>
        <w:gridCol w:w="1506"/>
        <w:gridCol w:w="1506"/>
      </w:tblGrid>
      <w:tr>
        <w:trPr>
          <w:tblHeader/>
        </w:trPr>
        <w:tc>
          <w:tcPr>
            <w:tcW w:type="dxa" w:w="506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Description</w:t>
            </w:r>
          </w:p>
        </w:tc>
        <w:tc>
          <w:tcPr>
            <w:tcW w:type="dxa" w:w="98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143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50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 price</w:t>
            </w:r>
          </w:p>
        </w:tc>
        <w:tc>
          <w:tcPr>
            <w:tcW w:type="dxa" w:w="150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506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Ceramic subway tile, 3 x 6 in., white</w:t>
            </w:r>
          </w:p>
        </w:tc>
        <w:tc>
          <w:tcPr>
            <w:tcW w:type="dxa" w:w="9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36</w:t>
            </w:r>
          </w:p>
        </w:tc>
        <w:tc>
          <w:tcPr>
            <w:tcW w:type="dxa" w:w="114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sq ft</w:t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4.25</w:t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153.00</w:t>
            </w:r>
          </w:p>
        </w:tc>
      </w:tr>
      <w:tr>
        <w:trPr>
          <w:trHeight w:val="320" w:hRule="atLeast"/>
        </w:trPr>
        <w:tc>
          <w:tcPr>
            <w:tcW w:type="dxa" w:w="506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Thinset, grout, sealer and trim</w:t>
            </w:r>
          </w:p>
        </w:tc>
        <w:tc>
          <w:tcPr>
            <w:tcW w:type="dxa" w:w="9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14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lot</w:t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92.00</w:t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92.00</w:t>
            </w:r>
          </w:p>
        </w:tc>
      </w:tr>
      <w:tr>
        <w:trPr>
          <w:trHeight w:val="320" w:hRule="atLeast"/>
        </w:trPr>
        <w:tc>
          <w:tcPr>
            <w:tcW w:type="dxa" w:w="506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98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14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50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700"/>
            <w:gridSpan w:val="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Materials subtotal</w:t>
            </w:r>
          </w:p>
        </w:tc>
        <w:tc>
          <w:tcPr>
            <w:tcW w:type="dxa" w:w="150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245.00</w:t>
            </w:r>
          </w:p>
        </w:tc>
      </w:tr>
    </w:tbl>
    <w:p>
      <w:pPr>
        <w:spacing w:after="0" w:before="160"/>
      </w:pPr>
    </w:p>
    <w:tbl>
      <w:tblPr>
        <w:tblW w:type="dxa" w:w="5001"/>
        <w:jc w:val="right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266"/>
        <w:gridCol w:w="1735"/>
      </w:tblGrid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Subtotal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1,078.00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Sales tax, if applicable (0%)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0.00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Estimated total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1,078.00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Proposed deposit (25%)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269.50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FROM ESTIMATE TO FINAL BILL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Once accepted, these lines carry over to the final bill with the same descriptions, quantities and prices.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Quote estimate no. EST-1042 on the final bill so the two can be matched.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Any change agreed during the job is added as a new line, not by editing the accepted lines.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A deposit received is shown on the final bill as already received and taken off the total.</w:t>
      </w:r>
    </w:p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EXCLUSIONS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Repairing damaged drywall behind the old backsplash (priced separately if found)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Moving or reinstalling outlets and switch plates beyond removing their covers</w:t>
      </w:r>
    </w:p>
    <w:p>
      <w:pPr>
        <w:spacing w:after="0" w:before="12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3"/>
        <w:gridCol w:w="600"/>
        <w:gridCol w:w="4803"/>
      </w:tblGrid>
      <w:tr>
        <w:trPr>
          <w:trHeight w:val="620" w:hRule="atLeast"/>
        </w:trPr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</w:tr>
      <w:tr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Accepted by (client signature)</w:t>
            </w: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Print name</w:t>
            </w:r>
          </w:p>
        </w:tc>
      </w:tr>
      <w:tr>
        <w:trPr>
          <w:trHeight w:val="620" w:hRule="atLeast"/>
        </w:trPr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</w:p>
        </w:tc>
      </w:tr>
      <w:tr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Date</w:t>
            </w: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</w:p>
        </w:tc>
      </w:tr>
    </w:tbl>
    <w:p>
      <w:pPr>
        <w:spacing w:after="0" w:before="240"/>
      </w:pPr>
      <w:r>
        <w:rPr>
          <w:rFonts w:ascii="Arial" w:cs="Arial" w:eastAsia="Arial" w:hAnsi="Arial"/>
          <w:i/>
          <w:iCs/>
          <w:color w:val="595959"/>
          <w:sz w:val="17"/>
          <w:szCs w:val="17"/>
        </w:rPr>
        <w:t xml:space="preserve">Prices are valid until the date shown; the accepted estimate becomes the basis for the final bill.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ESTIMATE</dc:title>
  <dc:subject>Estimate built to convert into an invoice</dc:subject>
  <dc:creator>Billed</dc:creator>
  <dc:description>An estimate laid out so it can become the invoice: the same line items, quantities and prices you will bill, an estimate number to quote on the invoice, a tax rate cell, the estimated total, a proposed deposit rate cell, a valid-until date and notes on how each part carries over.</dc:description>
  <cp:lastModifiedBy>Billed</cp:lastModifiedBy>
  <cp:revision>1</cp:revision>
  <dcterms:created xsi:type="dcterms:W3CDTF">2026-10-28T00:00:00Z</dcterms:created>
  <dcterms:modified xsi:type="dcterms:W3CDTF">2026-10-28T00:00:00Z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