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PRESSURE WASHING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Exterior Cleaning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29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PW-0518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5,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PROPERTY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Alex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Property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61 Sample Drive,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Water source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Outdoor spigot on the east wall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SURFACES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715"/>
        <w:gridCol w:w="1054"/>
        <w:gridCol w:w="1220"/>
        <w:gridCol w:w="1609"/>
        <w:gridCol w:w="1608"/>
      </w:tblGrid>
      <w:tr>
        <w:trPr>
          <w:tblHeader/>
        </w:trPr>
        <w:tc>
          <w:tcPr>
            <w:tcW w:type="dxa" w:w="47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6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Driveway, concrete</w:t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900</w:t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0.25</w:t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 patio, pavers</w:t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</w:t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0.30</w:t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House siding, vinyl, soft wash</w:t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2,100</w:t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0.18</w:t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378.00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Wood fence, one side</w:t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360</w:t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0.20</w:t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59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Surfaces subtotal</w:t>
            </w:r>
          </w:p>
        </w:tc>
        <w:tc>
          <w:tcPr>
            <w:tcW w:type="dxa" w:w="16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795.00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715"/>
        <w:gridCol w:w="1054"/>
        <w:gridCol w:w="1220"/>
        <w:gridCol w:w="1609"/>
        <w:gridCol w:w="1608"/>
      </w:tblGrid>
      <w:tr>
        <w:trPr>
          <w:tblHeader/>
        </w:trPr>
        <w:tc>
          <w:tcPr>
            <w:tcW w:type="dxa" w:w="47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5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60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Deck cleaning and sealing</w:t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</w:t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0.85</w:t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255.00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Gutter brightening, exterior faces</w:t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140</w:t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lin ft</w:t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1.10</w:t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154.00</w:t>
            </w:r>
          </w:p>
        </w:tc>
      </w:tr>
      <w:tr>
        <w:trPr>
          <w:trHeight w:val="320" w:hRule="atLeast"/>
        </w:trPr>
        <w:tc>
          <w:tcPr>
            <w:tcW w:type="dxa" w:w="4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5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59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6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409.00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1,204.00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Trip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45.00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1,249.00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(20%)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249.80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Plants near the house are rinsed before and after the soft wash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sealer needs 24 hours of dry weather after application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Roof cleaning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Removing rust or oil stains that do not lift with washing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areas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PRESSURE WASHING ESTIMATE</dc:title>
  <dc:subject>Pressure washing estimate</dc:subject>
  <dc:creator>Billed</dc:creator>
  <dc:description>An estimate for pressure washing: each surface by square foot at a rate, add-ons such as deck sealing and gutter brightening, a trip fee, a tax rate cell, the estimated total, a proposed deposit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