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PROJECT ESTIMATE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5"/>
        <w:gridCol w:w="4491"/>
      </w:tblGrid>
      <w:tr>
        <w:tc>
          <w:tcPr>
            <w:tcW w:type="dxa" w:w="5715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PREPARED BY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Digital Studio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24 Example Studio Lane,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4491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ESTIMATE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Estimate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PE-0915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10,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Prepared by: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[Project lead]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CLIENT AND PROJECT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Learning Co.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Proposed start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[Start date]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Project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Customer portal, first release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PHASE 1: DISCOVERY AND DESIGN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302"/>
        <w:gridCol w:w="1335"/>
        <w:gridCol w:w="1127"/>
        <w:gridCol w:w="1721"/>
        <w:gridCol w:w="1721"/>
      </w:tblGrid>
      <w:tr>
        <w:trPr>
          <w:tblHeader/>
        </w:trPr>
        <w:tc>
          <w:tcPr>
            <w:tcW w:type="dxa" w:w="430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Phase / item</w:t>
            </w:r>
          </w:p>
        </w:tc>
        <w:tc>
          <w:tcPr>
            <w:tcW w:type="dxa" w:w="13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Basis</w:t>
            </w:r>
          </w:p>
        </w:tc>
        <w:tc>
          <w:tcPr>
            <w:tcW w:type="dxa" w:w="112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72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72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43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Workshops and requirements</w:t>
            </w:r>
          </w:p>
        </w:tc>
        <w:tc>
          <w:tcPr>
            <w:tcW w:type="dxa" w:w="13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Hours</w:t>
            </w:r>
          </w:p>
        </w:tc>
        <w:tc>
          <w:tcPr>
            <w:tcW w:type="dxa" w:w="11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</w:t>
            </w:r>
          </w:p>
        </w:tc>
        <w:tc>
          <w:tcPr>
            <w:tcW w:type="dxa" w:w="17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110.00</w:t>
            </w:r>
          </w:p>
        </w:tc>
        <w:tc>
          <w:tcPr>
            <w:tcW w:type="dxa" w:w="17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2,640.00</w:t>
            </w:r>
          </w:p>
        </w:tc>
      </w:tr>
      <w:tr>
        <w:trPr>
          <w:trHeight w:val="320" w:hRule="atLeast"/>
        </w:trPr>
        <w:tc>
          <w:tcPr>
            <w:tcW w:type="dxa" w:w="43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UX and visual design</w:t>
            </w:r>
          </w:p>
        </w:tc>
        <w:tc>
          <w:tcPr>
            <w:tcW w:type="dxa" w:w="13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Hours</w:t>
            </w:r>
          </w:p>
        </w:tc>
        <w:tc>
          <w:tcPr>
            <w:tcW w:type="dxa" w:w="11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</w:t>
            </w:r>
          </w:p>
        </w:tc>
        <w:tc>
          <w:tcPr>
            <w:tcW w:type="dxa" w:w="17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  <w:tc>
          <w:tcPr>
            <w:tcW w:type="dxa" w:w="17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3,800.00</w:t>
            </w:r>
          </w:p>
        </w:tc>
      </w:tr>
      <w:tr>
        <w:trPr>
          <w:trHeight w:val="320" w:hRule="atLeast"/>
        </w:trPr>
        <w:tc>
          <w:tcPr>
            <w:tcW w:type="dxa" w:w="43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485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Phase 1 subtotal</w:t>
            </w:r>
          </w:p>
        </w:tc>
        <w:tc>
          <w:tcPr>
            <w:tcW w:type="dxa" w:w="172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6,440.00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PHASE 2: BUILD AND TEST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302"/>
        <w:gridCol w:w="1335"/>
        <w:gridCol w:w="1127"/>
        <w:gridCol w:w="1721"/>
        <w:gridCol w:w="1721"/>
      </w:tblGrid>
      <w:tr>
        <w:trPr>
          <w:tblHeader/>
        </w:trPr>
        <w:tc>
          <w:tcPr>
            <w:tcW w:type="dxa" w:w="430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Phase / item</w:t>
            </w:r>
          </w:p>
        </w:tc>
        <w:tc>
          <w:tcPr>
            <w:tcW w:type="dxa" w:w="13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Basis</w:t>
            </w:r>
          </w:p>
        </w:tc>
        <w:tc>
          <w:tcPr>
            <w:tcW w:type="dxa" w:w="112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72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72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43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Development</w:t>
            </w:r>
          </w:p>
        </w:tc>
        <w:tc>
          <w:tcPr>
            <w:tcW w:type="dxa" w:w="13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Hours</w:t>
            </w:r>
          </w:p>
        </w:tc>
        <w:tc>
          <w:tcPr>
            <w:tcW w:type="dxa" w:w="11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</w:t>
            </w:r>
          </w:p>
        </w:tc>
        <w:tc>
          <w:tcPr>
            <w:tcW w:type="dxa" w:w="17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105.00</w:t>
            </w:r>
          </w:p>
        </w:tc>
        <w:tc>
          <w:tcPr>
            <w:tcW w:type="dxa" w:w="17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12,600.00</w:t>
            </w:r>
          </w:p>
        </w:tc>
      </w:tr>
      <w:tr>
        <w:trPr>
          <w:trHeight w:val="320" w:hRule="atLeast"/>
        </w:trPr>
        <w:tc>
          <w:tcPr>
            <w:tcW w:type="dxa" w:w="43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Testing and fixes</w:t>
            </w:r>
          </w:p>
        </w:tc>
        <w:tc>
          <w:tcPr>
            <w:tcW w:type="dxa" w:w="13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Hours</w:t>
            </w:r>
          </w:p>
        </w:tc>
        <w:tc>
          <w:tcPr>
            <w:tcW w:type="dxa" w:w="11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</w:t>
            </w:r>
          </w:p>
        </w:tc>
        <w:tc>
          <w:tcPr>
            <w:tcW w:type="dxa" w:w="17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  <w:tc>
          <w:tcPr>
            <w:tcW w:type="dxa" w:w="17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2,550.00</w:t>
            </w:r>
          </w:p>
        </w:tc>
      </w:tr>
      <w:tr>
        <w:trPr>
          <w:trHeight w:val="320" w:hRule="atLeast"/>
        </w:trPr>
        <w:tc>
          <w:tcPr>
            <w:tcW w:type="dxa" w:w="43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485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Phase 2 subtotal</w:t>
            </w:r>
          </w:p>
        </w:tc>
        <w:tc>
          <w:tcPr>
            <w:tcW w:type="dxa" w:w="172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15,150.00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FIXED-FEE ITEMS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302"/>
        <w:gridCol w:w="1335"/>
        <w:gridCol w:w="1127"/>
        <w:gridCol w:w="1721"/>
        <w:gridCol w:w="1721"/>
      </w:tblGrid>
      <w:tr>
        <w:trPr>
          <w:tblHeader/>
        </w:trPr>
        <w:tc>
          <w:tcPr>
            <w:tcW w:type="dxa" w:w="430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Phase / item</w:t>
            </w:r>
          </w:p>
        </w:tc>
        <w:tc>
          <w:tcPr>
            <w:tcW w:type="dxa" w:w="13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Basis</w:t>
            </w:r>
          </w:p>
        </w:tc>
        <w:tc>
          <w:tcPr>
            <w:tcW w:type="dxa" w:w="112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72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72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43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Launch support, first 2 weeks</w:t>
            </w:r>
          </w:p>
        </w:tc>
        <w:tc>
          <w:tcPr>
            <w:tcW w:type="dxa" w:w="13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Fixed fee</w:t>
            </w:r>
          </w:p>
        </w:tc>
        <w:tc>
          <w:tcPr>
            <w:tcW w:type="dxa" w:w="11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7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1,500.00</w:t>
            </w:r>
          </w:p>
        </w:tc>
        <w:tc>
          <w:tcPr>
            <w:tcW w:type="dxa" w:w="17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1,500.00</w:t>
            </w:r>
          </w:p>
        </w:tc>
      </w:tr>
      <w:tr>
        <w:trPr>
          <w:trHeight w:val="320" w:hRule="atLeast"/>
        </w:trPr>
        <w:tc>
          <w:tcPr>
            <w:tcW w:type="dxa" w:w="43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Staff training session</w:t>
            </w:r>
          </w:p>
        </w:tc>
        <w:tc>
          <w:tcPr>
            <w:tcW w:type="dxa" w:w="13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Fixed fee</w:t>
            </w:r>
          </w:p>
        </w:tc>
        <w:tc>
          <w:tcPr>
            <w:tcW w:type="dxa" w:w="11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7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600.00</w:t>
            </w:r>
          </w:p>
        </w:tc>
        <w:tc>
          <w:tcPr>
            <w:tcW w:type="dxa" w:w="17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600.00</w:t>
            </w:r>
          </w:p>
        </w:tc>
      </w:tr>
      <w:tr>
        <w:trPr>
          <w:trHeight w:val="320" w:hRule="atLeast"/>
        </w:trPr>
        <w:tc>
          <w:tcPr>
            <w:tcW w:type="dxa" w:w="43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485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Fixed-fee subtotal</w:t>
            </w:r>
          </w:p>
        </w:tc>
        <w:tc>
          <w:tcPr>
            <w:tcW w:type="dxa" w:w="172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2,100.00</w:t>
            </w:r>
          </w:p>
        </w:tc>
      </w:tr>
    </w:tbl>
    <w:p>
      <w:pPr>
        <w:spacing w:after="0" w:before="160"/>
      </w:pPr>
    </w:p>
    <w:tbl>
      <w:tblPr>
        <w:tblW w:type="dxa" w:w="5001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66"/>
        <w:gridCol w:w="1735"/>
      </w:tblGrid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23,690.00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Estimated 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23,690.00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Proposed deposit (20%)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4,738.00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ASSUMPTIONS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client provides content and brand assets by [date].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One round of design feedback per screen is included.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Hosting and third-party licenses are not included.</w:t>
      </w:r>
    </w:p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Accepted for the client (signature)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Print name and title</w:t>
            </w:r>
          </w:p>
        </w:tc>
      </w:tr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Date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Hours are estimates based on the assumptions above; prices are valid until the date shown.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ESTIMATE</dc:title>
  <dc:subject>Project estimate</dc:subject>
  <dc:creator>Billed</dc:creator>
  <dc:description>A project estimate: phases with hours at an hourly rate, fixed-fee items, the assumptions the price depends on, a sales tax rate cell, the estimated total, a proposed deposit rate cell and a valid-until date.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