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PROGRESS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Builders LLC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500 Example Parkway,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PB-0606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31,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Application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Period to: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30,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(OWNER)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Owner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Medical Group LLC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[Owner's representative]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 Sample Boulevard,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 AND CONTRACT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Tenant fit-out, Suite 120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Contract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Jun 15,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200 Sample Avenue, Suite 120,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Original contract sum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248,000.00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Net change by change orders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6,500.00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Contract sum to date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254,500.00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SCHEDULE OF VALUES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564"/>
        <w:gridCol w:w="1373"/>
        <w:gridCol w:w="1051"/>
        <w:gridCol w:w="1556"/>
        <w:gridCol w:w="1106"/>
        <w:gridCol w:w="1556"/>
      </w:tblGrid>
      <w:tr>
        <w:trPr>
          <w:tblHeader/>
        </w:trPr>
        <w:tc>
          <w:tcPr>
            <w:tcW w:type="dxa" w:w="356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 of work</w:t>
            </w:r>
          </w:p>
        </w:tc>
        <w:tc>
          <w:tcPr>
            <w:tcW w:type="dxa" w:w="137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Scheduled value</w:t>
            </w:r>
          </w:p>
        </w:tc>
        <w:tc>
          <w:tcPr>
            <w:tcW w:type="dxa" w:w="10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% complete</w:t>
            </w:r>
          </w:p>
        </w:tc>
        <w:tc>
          <w:tcPr>
            <w:tcW w:type="dxa" w:w="155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Previously billed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This period</w:t>
            </w:r>
          </w:p>
        </w:tc>
        <w:tc>
          <w:tcPr>
            <w:tcW w:type="dxa" w:w="155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Completed to date</w:t>
            </w:r>
          </w:p>
        </w:tc>
      </w:tr>
      <w:tr>
        <w:trPr>
          <w:trHeight w:val="320" w:hRule="atLeast"/>
        </w:trPr>
        <w:tc>
          <w:tcPr>
            <w:tcW w:type="dxa" w:w="35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General conditions</w:t>
            </w:r>
          </w:p>
        </w:tc>
        <w:tc>
          <w:tcPr>
            <w:tcW w:type="dxa" w:w="13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18,000.00</w:t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60%</w:t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7,200.00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3,600.00</w:t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10,800.00</w:t>
            </w:r>
          </w:p>
        </w:tc>
      </w:tr>
      <w:tr>
        <w:trPr>
          <w:trHeight w:val="320" w:hRule="atLeast"/>
        </w:trPr>
        <w:tc>
          <w:tcPr>
            <w:tcW w:type="dxa" w:w="35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Demolition</w:t>
            </w:r>
          </w:p>
        </w:tc>
        <w:tc>
          <w:tcPr>
            <w:tcW w:type="dxa" w:w="13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12,500.00</w:t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100%</w:t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12,500.00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0.00</w:t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12,500.00</w:t>
            </w:r>
          </w:p>
        </w:tc>
      </w:tr>
      <w:tr>
        <w:trPr>
          <w:trHeight w:val="320" w:hRule="atLeast"/>
        </w:trPr>
        <w:tc>
          <w:tcPr>
            <w:tcW w:type="dxa" w:w="35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Framing and drywall</w:t>
            </w:r>
          </w:p>
        </w:tc>
        <w:tc>
          <w:tcPr>
            <w:tcW w:type="dxa" w:w="13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46,000.00</w:t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75%</w:t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23,000.00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11,500.00</w:t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34,500.00</w:t>
            </w:r>
          </w:p>
        </w:tc>
      </w:tr>
      <w:tr>
        <w:trPr>
          <w:trHeight w:val="320" w:hRule="atLeast"/>
        </w:trPr>
        <w:tc>
          <w:tcPr>
            <w:tcW w:type="dxa" w:w="35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Electrical</w:t>
            </w:r>
          </w:p>
        </w:tc>
        <w:tc>
          <w:tcPr>
            <w:tcW w:type="dxa" w:w="13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38,000.00</w:t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50%</w:t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11,400.00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7,600.00</w:t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19,000.00</w:t>
            </w:r>
          </w:p>
        </w:tc>
      </w:tr>
      <w:tr>
        <w:trPr>
          <w:trHeight w:val="320" w:hRule="atLeast"/>
        </w:trPr>
        <w:tc>
          <w:tcPr>
            <w:tcW w:type="dxa" w:w="35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Plumbing</w:t>
            </w:r>
          </w:p>
        </w:tc>
        <w:tc>
          <w:tcPr>
            <w:tcW w:type="dxa" w:w="13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24,000.00</w:t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40%</w:t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4,800.00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4,800.00</w:t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9,600.00</w:t>
            </w:r>
          </w:p>
        </w:tc>
      </w:tr>
      <w:tr>
        <w:trPr>
          <w:trHeight w:val="320" w:hRule="atLeast"/>
        </w:trPr>
        <w:tc>
          <w:tcPr>
            <w:tcW w:type="dxa" w:w="35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HVAC</w:t>
            </w:r>
          </w:p>
        </w:tc>
        <w:tc>
          <w:tcPr>
            <w:tcW w:type="dxa" w:w="13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41,000.00</w:t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45%</w:t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8,200.00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10,250.00</w:t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18,450.00</w:t>
            </w:r>
          </w:p>
        </w:tc>
      </w:tr>
      <w:tr>
        <w:trPr>
          <w:trHeight w:val="320" w:hRule="atLeast"/>
        </w:trPr>
        <w:tc>
          <w:tcPr>
            <w:tcW w:type="dxa" w:w="35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Doors, frames and hardware</w:t>
            </w:r>
          </w:p>
        </w:tc>
        <w:tc>
          <w:tcPr>
            <w:tcW w:type="dxa" w:w="13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22,000.00</w:t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20%</w:t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0.00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4,400.00</w:t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4,400.00</w:t>
            </w:r>
          </w:p>
        </w:tc>
      </w:tr>
      <w:tr>
        <w:trPr>
          <w:trHeight w:val="320" w:hRule="atLeast"/>
        </w:trPr>
        <w:tc>
          <w:tcPr>
            <w:tcW w:type="dxa" w:w="35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Finishes: paint, flooring and ceilings</w:t>
            </w:r>
          </w:p>
        </w:tc>
        <w:tc>
          <w:tcPr>
            <w:tcW w:type="dxa" w:w="13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46,500.00</w:t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</w:t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0.00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4,650.00</w:t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4,650.00</w:t>
            </w:r>
          </w:p>
        </w:tc>
      </w:tr>
      <w:tr>
        <w:trPr>
          <w:trHeight w:val="320" w:hRule="atLeast"/>
        </w:trPr>
        <w:tc>
          <w:tcPr>
            <w:tcW w:type="dxa" w:w="35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Change order 1: added storefront door</w:t>
            </w:r>
          </w:p>
        </w:tc>
        <w:tc>
          <w:tcPr>
            <w:tcW w:type="dxa" w:w="13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6,500.00</w:t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50%</w:t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0.00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3,250.00</w:t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3,250.00</w:t>
            </w:r>
          </w:p>
        </w:tc>
      </w:tr>
      <w:tr>
        <w:trPr>
          <w:trHeight w:val="320" w:hRule="atLeast"/>
        </w:trPr>
        <w:tc>
          <w:tcPr>
            <w:tcW w:type="dxa" w:w="35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35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Total completed to date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117,150.00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retainage (10%)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11,715.00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 earned less retainage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105,435.00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previous payments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60,390.00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45,045.00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PB-0606, application 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Work completed this period: 50,050.00, the total of the This period column.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Retainage is held at 10% of the work completed to date, as set out in the contract (a sample rate).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Previous payments: applications 1 to 5, 60,390.00 received.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Change order 1 (added storefront door, 6,500.00) was approved on Oct 8, 2026.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and application numbers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 INVOICE</dc:title>
  <dc:subject>Construction progress invoice</dc:subject>
  <dc:creator>Billed</dc:creator>
  <dc:description>A progress invoice for a construction contract: the contract sum, a schedule of values with each line's scheduled value, percent complete, previously billed, this period and completed to date, a retainage rate cell, previous payments and the amount due for the period.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