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CREATIVE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CREATIVE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Creative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70 Example Arts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CS-0930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CP-118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Snacks Inc.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Marketing lead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Product launch: photo set and a 30-second video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Usage and licensing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[Usage terms as agreed, such as web and social media for 12 months]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CONCEPT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35"/>
        <w:gridCol w:w="3622"/>
        <w:gridCol w:w="695"/>
        <w:gridCol w:w="933"/>
        <w:gridCol w:w="1061"/>
        <w:gridCol w:w="1060"/>
      </w:tblGrid>
      <w:tr>
        <w:trPr>
          <w:tblHeader/>
        </w:trPr>
        <w:tc>
          <w:tcPr>
            <w:tcW w:type="dxa" w:w="28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Creative concept and mood board</w:t>
            </w:r>
          </w:p>
        </w:tc>
        <w:tc>
          <w:tcPr>
            <w:tcW w:type="dxa" w:w="3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 directions, one chosen</w:t>
            </w:r>
          </w:p>
        </w:tc>
        <w:tc>
          <w:tcPr>
            <w:tcW w:type="dxa" w:w="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  <w:tc>
          <w:tcPr>
            <w:tcW w:type="dxa" w:w="10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Shot list and production plan</w:t>
            </w:r>
          </w:p>
        </w:tc>
        <w:tc>
          <w:tcPr>
            <w:tcW w:type="dxa" w:w="3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Locations, props and schedule</w:t>
            </w:r>
          </w:p>
        </w:tc>
        <w:tc>
          <w:tcPr>
            <w:tcW w:type="dxa" w:w="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plan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  <w:tc>
          <w:tcPr>
            <w:tcW w:type="dxa" w:w="10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4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Concept subtotal</w:t>
            </w:r>
          </w:p>
        </w:tc>
        <w:tc>
          <w:tcPr>
            <w:tcW w:type="dxa" w:w="10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1,250.00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PRODUCTION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35"/>
        <w:gridCol w:w="3622"/>
        <w:gridCol w:w="695"/>
        <w:gridCol w:w="933"/>
        <w:gridCol w:w="1061"/>
        <w:gridCol w:w="1060"/>
      </w:tblGrid>
      <w:tr>
        <w:trPr>
          <w:tblHeader/>
        </w:trPr>
        <w:tc>
          <w:tcPr>
            <w:tcW w:type="dxa" w:w="28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Shoot day, photo and video</w:t>
            </w:r>
          </w:p>
        </w:tc>
        <w:tc>
          <w:tcPr>
            <w:tcW w:type="dxa" w:w="3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Crew of 2, Nov 12, 2026</w:t>
            </w:r>
          </w:p>
        </w:tc>
        <w:tc>
          <w:tcPr>
            <w:tcW w:type="dxa" w:w="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1,600.00</w:t>
            </w:r>
          </w:p>
        </w:tc>
        <w:tc>
          <w:tcPr>
            <w:tcW w:type="dxa" w:w="10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1,600.00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Editing and color</w:t>
            </w:r>
          </w:p>
        </w:tc>
        <w:tc>
          <w:tcPr>
            <w:tcW w:type="dxa" w:w="3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product photos and one 30-second video</w:t>
            </w:r>
          </w:p>
        </w:tc>
        <w:tc>
          <w:tcPr>
            <w:tcW w:type="dxa" w:w="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  <w:tc>
          <w:tcPr>
            <w:tcW w:type="dxa" w:w="10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4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Production subtotal</w:t>
            </w:r>
          </w:p>
        </w:tc>
        <w:tc>
          <w:tcPr>
            <w:tcW w:type="dxa" w:w="10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REVISIONS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35"/>
        <w:gridCol w:w="3622"/>
        <w:gridCol w:w="695"/>
        <w:gridCol w:w="933"/>
        <w:gridCol w:w="1061"/>
        <w:gridCol w:w="1060"/>
      </w:tblGrid>
      <w:tr>
        <w:trPr>
          <w:tblHeader/>
        </w:trPr>
        <w:tc>
          <w:tcPr>
            <w:tcW w:type="dxa" w:w="28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Additional revision round</w:t>
            </w:r>
          </w:p>
        </w:tc>
        <w:tc>
          <w:tcPr>
            <w:tcW w:type="dxa" w:w="3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 3: alternate music and end card</w:t>
            </w:r>
          </w:p>
        </w:tc>
        <w:tc>
          <w:tcPr>
            <w:tcW w:type="dxa" w:w="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  <w:tc>
          <w:tcPr>
            <w:tcW w:type="dxa" w:w="10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4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Revisions subtotal</w:t>
            </w:r>
          </w:p>
        </w:tc>
        <w:tc>
          <w:tcPr>
            <w:tcW w:type="dxa" w:w="10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4,300.00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4,300.00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2,150.00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2,150.00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CS-0930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2,150.00 received on Oct 28, 2026, to book the shoot day.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two revision rounds are included in the production fee; further rounds are 250.00 each.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Final files are released for the usage set out in the Project block once the amount due is received.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SERVICES INVOICE</dc:title>
  <dc:subject>Creative project invoice</dc:subject>
  <dc:creator>Billed</dc:creator>
  <dc:description>An invoice for a creative project from concept to delivery: concept work, production days and editing, an additional revision round, a usage and licensing placeholder, a tax rate cell,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