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CHILD CARE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CHILD CARE PROVIDER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Provider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Early Learning Center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150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Taxpayer ID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[Provider taxpayer ID no.]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CC-2104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26,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2-27,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(PARENT OR GUARDIAN)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61 Sample Drive,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CHILDREN AND CARE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Children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[Child 1 name] and [Child 2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Care provided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Full-day care, Monday to Friday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Hours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7:30 a.m. to 6:00 p.m.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TUITION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53"/>
        <w:gridCol w:w="3599"/>
        <w:gridCol w:w="701"/>
        <w:gridCol w:w="812"/>
        <w:gridCol w:w="1070"/>
        <w:gridCol w:w="1071"/>
      </w:tblGrid>
      <w:tr>
        <w:trPr>
          <w:tblHeader/>
        </w:trPr>
        <w:tc>
          <w:tcPr>
            <w:tcW w:type="dxa" w:w="29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59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1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Full-day care, [Child 1 name]</w:t>
            </w:r>
          </w:p>
        </w:tc>
        <w:tc>
          <w:tcPr>
            <w:tcW w:type="dxa" w:w="35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2-27, 2026</w:t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290.00</w:t>
            </w:r>
          </w:p>
        </w:tc>
        <w:tc>
          <w:tcPr>
            <w:tcW w:type="dxa" w:w="1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1,160.00</w:t>
            </w:r>
          </w:p>
        </w:tc>
      </w:tr>
      <w:tr>
        <w:trPr>
          <w:trHeight w:val="320" w:hRule="atLeast"/>
        </w:trPr>
        <w:tc>
          <w:tcPr>
            <w:tcW w:type="dxa" w:w="2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Full-day care, [Child 2 name]</w:t>
            </w:r>
          </w:p>
        </w:tc>
        <w:tc>
          <w:tcPr>
            <w:tcW w:type="dxa" w:w="35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2-27, 2026</w:t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290.00</w:t>
            </w:r>
          </w:p>
        </w:tc>
        <w:tc>
          <w:tcPr>
            <w:tcW w:type="dxa" w:w="1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1,160.00</w:t>
            </w:r>
          </w:p>
        </w:tc>
      </w:tr>
      <w:tr>
        <w:trPr>
          <w:trHeight w:val="320" w:hRule="atLeast"/>
        </w:trPr>
        <w:tc>
          <w:tcPr>
            <w:tcW w:type="dxa" w:w="2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3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Tuition subtotal</w:t>
            </w:r>
          </w:p>
        </w:tc>
        <w:tc>
          <w:tcPr>
            <w:tcW w:type="dxa" w:w="1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2,320.00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FEES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53"/>
        <w:gridCol w:w="3599"/>
        <w:gridCol w:w="701"/>
        <w:gridCol w:w="812"/>
        <w:gridCol w:w="1070"/>
        <w:gridCol w:w="1071"/>
      </w:tblGrid>
      <w:tr>
        <w:trPr>
          <w:tblHeader/>
        </w:trPr>
        <w:tc>
          <w:tcPr>
            <w:tcW w:type="dxa" w:w="29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59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1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Registration fee, [Child 2 name]</w:t>
            </w:r>
          </w:p>
        </w:tc>
        <w:tc>
          <w:tcPr>
            <w:tcW w:type="dxa" w:w="35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Once a year, at enrollment</w:t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fee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</w:tr>
      <w:tr>
        <w:trPr>
          <w:trHeight w:val="320" w:hRule="atLeast"/>
        </w:trPr>
        <w:tc>
          <w:tcPr>
            <w:tcW w:type="dxa" w:w="2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Late pickup, after 6:00 p.m.</w:t>
            </w:r>
          </w:p>
        </w:tc>
        <w:tc>
          <w:tcPr>
            <w:tcW w:type="dxa" w:w="35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14 and Oct 21, 2026; per 15 minutes</w:t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block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10.00</w:t>
            </w:r>
          </w:p>
        </w:tc>
        <w:tc>
          <w:tcPr>
            <w:tcW w:type="dxa" w:w="1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30.00</w:t>
            </w:r>
          </w:p>
        </w:tc>
      </w:tr>
      <w:tr>
        <w:trPr>
          <w:trHeight w:val="320" w:hRule="atLeast"/>
        </w:trPr>
        <w:tc>
          <w:tcPr>
            <w:tcW w:type="dxa" w:w="29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5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3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Fees subtotal</w:t>
            </w:r>
          </w:p>
        </w:tc>
        <w:tc>
          <w:tcPr>
            <w:tcW w:type="dxa" w:w="1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105.00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2,425.00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Sibling discount on tuition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232.00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2,193.00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payments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1,693.00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CC-2104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a 10% sibling discount on tuition when two children attend; it does not apply to fees.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Late pickup is charged per 15-minute block after 6:00 p.m., as set out in the enrollment agreement (a sample fee).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Payment of 500.00 received on Oct 19, 2026, is applied to this invoice.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CARE INVOICE</dc:title>
  <dc:subject>Child care tuition invoice</dc:subject>
  <dc:creator>Billed</dc:creator>
  <dc:description>A child care invoice for a billing period: weekly tuition for each child, a registration fee, late-pickup fees per 15-minute block, a sibling discount rate cell on tuition, payments already received and the amount due, with the provider's taxpayer ID as a placeholder.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