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DENTAL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DENTAL PRACTICE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Practice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Family Dental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75 Example Avenue, Suite 2,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Dentist: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[Dentist name]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DT-4087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PA-1182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Morgan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 Sample Lane,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VISIT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Visit date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20,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293"/>
        <w:gridCol w:w="2219"/>
        <w:gridCol w:w="1405"/>
        <w:gridCol w:w="2145"/>
        <w:gridCol w:w="2144"/>
      </w:tblGrid>
      <w:tr>
        <w:trPr>
          <w:tblHeader/>
        </w:trPr>
        <w:tc>
          <w:tcPr>
            <w:tcW w:type="dxa" w:w="22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221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</w:t>
            </w:r>
          </w:p>
        </w:tc>
        <w:tc>
          <w:tcPr>
            <w:tcW w:type="dxa" w:w="140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21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Fee</w:t>
            </w:r>
          </w:p>
        </w:tc>
        <w:tc>
          <w:tcPr>
            <w:tcW w:type="dxa" w:w="21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2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20, 2026</w:t>
            </w:r>
          </w:p>
        </w:tc>
        <w:tc>
          <w:tcPr>
            <w:tcW w:type="dxa" w:w="22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Dental visit</w:t>
            </w:r>
          </w:p>
        </w:tc>
        <w:tc>
          <w:tcPr>
            <w:tcW w:type="dxa" w:w="14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21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615.00</w:t>
            </w:r>
          </w:p>
        </w:tc>
        <w:tc>
          <w:tcPr>
            <w:tcW w:type="dxa" w:w="2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615.00</w:t>
            </w:r>
          </w:p>
        </w:tc>
      </w:tr>
      <w:tr>
        <w:trPr>
          <w:trHeight w:val="320" w:hRule="atLeast"/>
        </w:trPr>
        <w:tc>
          <w:tcPr>
            <w:tcW w:type="dxa" w:w="22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2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615.00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615.00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payment received at visit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25.00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590.00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check or 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Account PA-1182, invoice DT-4087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ABOUT THIS INVOICE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amount due is what remains after the payment made at the visit.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This invoice shows charges only. It is not an insurance claim form and contains no clinical information.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</dc:title>
  <dc:subject>Dental visit invoice</dc:subject>
  <dc:creator>Billed</dc:creator>
  <dc:description>An invoice from a dental practice to the person paying: the visit date, the visit as a plain line with its fee, any payment made at the visit taken off,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