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HOUSE CLEANING INVOICE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103"/>
        <w:gridCol w:w="5103"/>
      </w:tblGrid>
      <w:tr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CLEANING COMPANY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Home Cleaning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27 Example Spruce Avenue,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5103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INVOICE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HC-0742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Invoice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28,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terms: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Net 7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Due 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Dec 5,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Billing period: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1-30, 2026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BILL TO (CLIENT)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Client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Robin Example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61 Sample Birch Road, Sampletown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HOME AND SCHEDULE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Home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 bedrooms, 2 bathrooms, about 1,600 sq ft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Schedule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Every other Wednesday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Entry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[Entry instructions]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RECURRING CLEANS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452"/>
        <w:gridCol w:w="2481"/>
        <w:gridCol w:w="820"/>
        <w:gridCol w:w="949"/>
        <w:gridCol w:w="1251"/>
        <w:gridCol w:w="1253"/>
      </w:tblGrid>
      <w:tr>
        <w:trPr>
          <w:tblHeader/>
        </w:trPr>
        <w:tc>
          <w:tcPr>
            <w:tcW w:type="dxa" w:w="345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48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2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4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5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Standard clean, Nov 4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Every other week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visit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Standard clean, Nov 18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Every other week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visit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53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Recurring cleans subtotal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280.00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DEEP CLEAN AND ADD-ON TASKS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452"/>
        <w:gridCol w:w="2481"/>
        <w:gridCol w:w="820"/>
        <w:gridCol w:w="949"/>
        <w:gridCol w:w="1251"/>
        <w:gridCol w:w="1253"/>
      </w:tblGrid>
      <w:tr>
        <w:trPr>
          <w:tblHeader/>
        </w:trPr>
        <w:tc>
          <w:tcPr>
            <w:tcW w:type="dxa" w:w="345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48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2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4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5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Deep clean: baseboards and vents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4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2.5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45.00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112.50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Inside the oven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18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task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35.00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35.00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Inside the refrigerator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18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task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30.00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30.00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Interior windows, ground floor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Nov 18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window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48.00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53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Add-ons subtotal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225.50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SUPPLIES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452"/>
        <w:gridCol w:w="2481"/>
        <w:gridCol w:w="820"/>
        <w:gridCol w:w="949"/>
        <w:gridCol w:w="1251"/>
        <w:gridCol w:w="1253"/>
      </w:tblGrid>
      <w:tr>
        <w:trPr>
          <w:tblHeader/>
        </w:trPr>
        <w:tc>
          <w:tcPr>
            <w:tcW w:type="dxa" w:w="345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Item</w:t>
            </w:r>
          </w:p>
        </w:tc>
        <w:tc>
          <w:tcPr>
            <w:tcW w:type="dxa" w:w="248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Details</w:t>
            </w:r>
          </w:p>
        </w:tc>
        <w:tc>
          <w:tcPr>
            <w:tcW w:type="dxa" w:w="820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949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251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Stone countertop cleaner</w:t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Requested by the client</w:t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bottle</w:t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18.00</w:t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18.00</w:t>
            </w:r>
          </w:p>
        </w:tc>
      </w:tr>
      <w:tr>
        <w:trPr>
          <w:trHeight w:val="320" w:hRule="atLeast"/>
        </w:trPr>
        <w:tc>
          <w:tcPr>
            <w:tcW w:type="dxa" w:w="345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248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20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49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25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953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Supplies subtotal</w:t>
            </w:r>
          </w:p>
        </w:tc>
        <w:tc>
          <w:tcPr>
            <w:tcW w:type="dxa" w:w="125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18.00</w:t>
            </w:r>
          </w:p>
        </w:tc>
      </w:tr>
    </w:tbl>
    <w:p>
      <w:pPr>
        <w:spacing w:after="0" w:before="160"/>
      </w:pPr>
    </w:p>
    <w:tbl>
      <w:tblPr>
        <w:tblW w:type="dxa" w:w="5817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082"/>
        <w:gridCol w:w="1735"/>
      </w:tblGrid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523.50</w:t>
            </w:r>
          </w:p>
        </w:tc>
      </w:tr>
      <w:tr>
        <w:tc>
          <w:tcPr>
            <w:tcW w:type="dxa" w:w="408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4082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 due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523.50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HOW TO PAY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Accepted methods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Card, bank transfer or check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Account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[Account name]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Bank details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[Bank name, account and routing numbers]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Payment reference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Invoice HC-0742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CLEANING 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Standard cleans cover kitchen, bathrooms, dusting, vacuuming and mopping throughout.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Add-on tasks are billed when requested; deep-clean time is billed at 45.00 an hour.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Sample terms: a visit canceled with less than 48 hours' notice is charged at half the visit rate.</w:t>
      </w:r>
    </w:p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Thank you for having us in your home.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CLEANING INVOICE</dc:title>
  <dc:subject>House cleaning invoice</dc:subject>
  <dc:creator>Billed</dc:creator>
  <dc:description>An invoice for house cleaning in a billing period: recurring cleans at a per-visit rate, deep-clean hours and add-on tasks such as the oven, refrigerator and windows, special supplies, a tax rate cell and the amount due.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