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HVAC SERVICE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HVAC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Heating &amp; Cooling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64 Example Commerce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HV-5120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WO-8841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Chris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Maintenance plan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Comfort plan member, [Plan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System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Split heat pump: outdoor unit and air handler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Make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[Make]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Model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[Model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Serial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[Serial no.]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17,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 AND DIAGNOSTIC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27"/>
        <w:gridCol w:w="3620"/>
        <w:gridCol w:w="713"/>
        <w:gridCol w:w="1070"/>
        <w:gridCol w:w="1088"/>
        <w:gridCol w:w="1088"/>
      </w:tblGrid>
      <w:tr>
        <w:trPr>
          <w:tblHeader/>
        </w:trPr>
        <w:tc>
          <w:tcPr>
            <w:tcW w:type="dxa" w:w="26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Service call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Weekday, standard hours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89.00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System diagnostic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 heat in heat mode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diagnostic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1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call subtotal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27"/>
        <w:gridCol w:w="3620"/>
        <w:gridCol w:w="713"/>
        <w:gridCol w:w="1070"/>
        <w:gridCol w:w="1088"/>
        <w:gridCol w:w="1088"/>
      </w:tblGrid>
      <w:tr>
        <w:trPr>
          <w:tblHeader/>
        </w:trPr>
        <w:tc>
          <w:tcPr>
            <w:tcW w:type="dxa" w:w="26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Dual run capacitor, 45/5 MFD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Outdoor unit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Contactor, 2 pole, 30 A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Outdoor unit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Refrigerant, R-410A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Added after the leak check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lb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1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subtotal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27"/>
        <w:gridCol w:w="3620"/>
        <w:gridCol w:w="713"/>
        <w:gridCol w:w="1070"/>
        <w:gridCol w:w="1088"/>
        <w:gridCol w:w="1088"/>
      </w:tblGrid>
      <w:tr>
        <w:trPr>
          <w:tblHeader/>
        </w:trPr>
        <w:tc>
          <w:tcPr>
            <w:tcW w:type="dxa" w:w="26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6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Repair labor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capacitor and contactor, test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Leak check and recharge</w:t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Electronic leak check at the indoor coil</w:t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</w:tr>
      <w:tr>
        <w:trPr>
          <w:trHeight w:val="320" w:hRule="atLeast"/>
        </w:trPr>
        <w:tc>
          <w:tcPr>
            <w:tcW w:type="dxa" w:w="2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6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18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08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659.00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Maintenance plan credit on labor (15%)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41.25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parts,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617.75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HV-5120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Found a failed run capacitor and a pitted contactor; both were replaced and the system was tested in heat and cool modes.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 small leak was found at the indoor coil; the system was recharged, and the coil repair is quoted separately on [Quote no.].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comfort plan members get 15% off repair labor.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SERVICE INVOICE</dc:title>
  <dc:subject>HVAC service invoice</dc:subject>
  <dc:creator>Billed</dc:creator>
  <dc:description>An invoice for an HVAC repair visit: the equipment with make, model and serial number placeholders, the service call and diagnostic, parts including refrigerant, labor hours at an hourly rate, a maintenance plan credit rate cell on labor, a tax rate cell on parts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