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THERAPY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PRACTICE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Practice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Counseling Practice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36 Example Calm Street, Suite 2,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Therapist: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[Therapist name]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required where you work]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TH-0611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30,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14,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[Client account no.]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[Client name]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[Address]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SESSIONS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Session dates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3, Nov 10 and Nov 17,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type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Self-pay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Fee basis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Sliding scale, as agreed at intake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SESSIONS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207"/>
        <w:gridCol w:w="3567"/>
        <w:gridCol w:w="1207"/>
        <w:gridCol w:w="1043"/>
        <w:gridCol w:w="1591"/>
        <w:gridCol w:w="1591"/>
      </w:tblGrid>
      <w:tr>
        <w:trPr>
          <w:tblHeader/>
        </w:trPr>
        <w:tc>
          <w:tcPr>
            <w:tcW w:type="dxa" w:w="120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356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Service</w:t>
            </w:r>
          </w:p>
        </w:tc>
        <w:tc>
          <w:tcPr>
            <w:tcW w:type="dxa" w:w="120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Code</w:t>
            </w:r>
          </w:p>
        </w:tc>
        <w:tc>
          <w:tcPr>
            <w:tcW w:type="dxa" w:w="104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59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Fee</w:t>
            </w:r>
          </w:p>
        </w:tc>
        <w:tc>
          <w:tcPr>
            <w:tcW w:type="dxa" w:w="159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2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3</w:t>
            </w:r>
          </w:p>
        </w:tc>
        <w:tc>
          <w:tcPr>
            <w:tcW w:type="dxa" w:w="356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Individual session, 50 min</w:t>
            </w:r>
          </w:p>
        </w:tc>
        <w:tc>
          <w:tcPr>
            <w:tcW w:type="dxa" w:w="12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[Code]</w:t>
            </w:r>
          </w:p>
        </w:tc>
        <w:tc>
          <w:tcPr>
            <w:tcW w:type="dxa" w:w="10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5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90.00</w:t>
            </w:r>
          </w:p>
        </w:tc>
        <w:tc>
          <w:tcPr>
            <w:tcW w:type="dxa" w:w="15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90.00</w:t>
            </w:r>
          </w:p>
        </w:tc>
      </w:tr>
      <w:tr>
        <w:trPr>
          <w:trHeight w:val="320" w:hRule="atLeast"/>
        </w:trPr>
        <w:tc>
          <w:tcPr>
            <w:tcW w:type="dxa" w:w="12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10</w:t>
            </w:r>
          </w:p>
        </w:tc>
        <w:tc>
          <w:tcPr>
            <w:tcW w:type="dxa" w:w="356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Individual session, 50 min</w:t>
            </w:r>
          </w:p>
        </w:tc>
        <w:tc>
          <w:tcPr>
            <w:tcW w:type="dxa" w:w="12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[Code]</w:t>
            </w:r>
          </w:p>
        </w:tc>
        <w:tc>
          <w:tcPr>
            <w:tcW w:type="dxa" w:w="10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5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90.00</w:t>
            </w:r>
          </w:p>
        </w:tc>
        <w:tc>
          <w:tcPr>
            <w:tcW w:type="dxa" w:w="15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90.00</w:t>
            </w:r>
          </w:p>
        </w:tc>
      </w:tr>
      <w:tr>
        <w:trPr>
          <w:trHeight w:val="320" w:hRule="atLeast"/>
        </w:trPr>
        <w:tc>
          <w:tcPr>
            <w:tcW w:type="dxa" w:w="12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17</w:t>
            </w:r>
          </w:p>
        </w:tc>
        <w:tc>
          <w:tcPr>
            <w:tcW w:type="dxa" w:w="356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Individual session, 50 min</w:t>
            </w:r>
          </w:p>
        </w:tc>
        <w:tc>
          <w:tcPr>
            <w:tcW w:type="dxa" w:w="12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[Code]</w:t>
            </w:r>
          </w:p>
        </w:tc>
        <w:tc>
          <w:tcPr>
            <w:tcW w:type="dxa" w:w="10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5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90.00</w:t>
            </w:r>
          </w:p>
        </w:tc>
        <w:tc>
          <w:tcPr>
            <w:tcW w:type="dxa" w:w="15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90.00</w:t>
            </w:r>
          </w:p>
        </w:tc>
      </w:tr>
      <w:tr>
        <w:trPr>
          <w:trHeight w:val="320" w:hRule="atLeast"/>
        </w:trPr>
        <w:tc>
          <w:tcPr>
            <w:tcW w:type="dxa" w:w="12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56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2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56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615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Sessions subtotal</w:t>
            </w:r>
          </w:p>
        </w:tc>
        <w:tc>
          <w:tcPr>
            <w:tcW w:type="dxa" w:w="159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OTHER FEES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207"/>
        <w:gridCol w:w="3567"/>
        <w:gridCol w:w="1207"/>
        <w:gridCol w:w="1043"/>
        <w:gridCol w:w="1591"/>
        <w:gridCol w:w="1591"/>
      </w:tblGrid>
      <w:tr>
        <w:trPr>
          <w:tblHeader/>
        </w:trPr>
        <w:tc>
          <w:tcPr>
            <w:tcW w:type="dxa" w:w="120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356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Service</w:t>
            </w:r>
          </w:p>
        </w:tc>
        <w:tc>
          <w:tcPr>
            <w:tcW w:type="dxa" w:w="120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Code</w:t>
            </w:r>
          </w:p>
        </w:tc>
        <w:tc>
          <w:tcPr>
            <w:tcW w:type="dxa" w:w="104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59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Fee</w:t>
            </w:r>
          </w:p>
        </w:tc>
        <w:tc>
          <w:tcPr>
            <w:tcW w:type="dxa" w:w="159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2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24</w:t>
            </w:r>
          </w:p>
        </w:tc>
        <w:tc>
          <w:tcPr>
            <w:tcW w:type="dxa" w:w="356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Late cancellation</w:t>
            </w:r>
          </w:p>
        </w:tc>
        <w:tc>
          <w:tcPr>
            <w:tcW w:type="dxa" w:w="12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</w:p>
        </w:tc>
        <w:tc>
          <w:tcPr>
            <w:tcW w:type="dxa" w:w="10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5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  <w:tc>
          <w:tcPr>
            <w:tcW w:type="dxa" w:w="15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</w:tr>
      <w:tr>
        <w:trPr>
          <w:trHeight w:val="320" w:hRule="atLeast"/>
        </w:trPr>
        <w:tc>
          <w:tcPr>
            <w:tcW w:type="dxa" w:w="12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56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615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Other fees subtotal</w:t>
            </w:r>
          </w:p>
        </w:tc>
        <w:tc>
          <w:tcPr>
            <w:tcW w:type="dxa" w:w="159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45.00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315.00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315.00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payments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180.00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135.00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Card, bank transfer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TH-0611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BILLING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sessions are billed on a sliding scale; the fee of 90.00 a session was agreed at intake.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a session canceled with less than 24 hours' notice is billed at 45.00.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Payments received: 90.00 at each of the sessions on Nov 3 and Nov 10, 2026.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Service codes are shown as [Code] placeholders; enter your own codes if you use them.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This invoice lists services and fees only; session notes stay in the client's record at the practice.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THERAPY INVOICE</dc:title>
  <dc:subject>Therapy self-pay invoice</dc:subject>
  <dc:creator>Billed</dc:creator>
  <dc:description>A self-pay invoice from a counseling practice: the client as a placeholder, session dates at a sliding-scale fee with bracketed code placeholders, a late cancellation fee as sample terms, the payments received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