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MOVING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MOVING COMPANY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Moving Co.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9 Example Industrial Park,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License or registration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[License or registration no., if any]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MV-4418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14,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Due on completion of the move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Nov 14,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Booking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BK-0915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 (CUSTOMER)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Customer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Drew Example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Billing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88 Example Avenue, Sampleville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MOVE DETAILS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Move date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Nov 14, 2026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Crew size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 movers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Origin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 Sample Street, Apt 3,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Destination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88 Example Avenue, Sampleville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Truck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 truck, 26 ft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Pricing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Hourly, from arrival at the origin to the end of unloading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MOVING LABOR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794"/>
        <w:gridCol w:w="3725"/>
        <w:gridCol w:w="708"/>
        <w:gridCol w:w="819"/>
        <w:gridCol w:w="1080"/>
        <w:gridCol w:w="1080"/>
      </w:tblGrid>
      <w:tr>
        <w:trPr>
          <w:tblHeader/>
        </w:trPr>
        <w:tc>
          <w:tcPr>
            <w:tcW w:type="dxa" w:w="279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72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0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1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8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Price</w:t>
            </w:r>
          </w:p>
        </w:tc>
        <w:tc>
          <w:tcPr>
            <w:tcW w:type="dxa" w:w="108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7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Loading, moving and unloading</w:t>
            </w:r>
          </w:p>
        </w:tc>
        <w:tc>
          <w:tcPr>
            <w:tcW w:type="dxa" w:w="37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 movers, 8:00 a.m. to 1:30 p.m.</w:t>
            </w:r>
          </w:p>
        </w:tc>
        <w:tc>
          <w:tcPr>
            <w:tcW w:type="dxa" w:w="7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5.5</w:t>
            </w:r>
          </w:p>
        </w:tc>
        <w:tc>
          <w:tcPr>
            <w:tcW w:type="dxa" w:w="8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165.00</w:t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907.50</w:t>
            </w:r>
          </w:p>
        </w:tc>
      </w:tr>
      <w:tr>
        <w:trPr>
          <w:trHeight w:val="320" w:hRule="atLeast"/>
        </w:trPr>
        <w:tc>
          <w:tcPr>
            <w:tcW w:type="dxa" w:w="27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7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2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Labor subtotal</w:t>
            </w:r>
          </w:p>
        </w:tc>
        <w:tc>
          <w:tcPr>
            <w:tcW w:type="dxa" w:w="108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907.50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TRUCK AND TRAVEL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794"/>
        <w:gridCol w:w="3725"/>
        <w:gridCol w:w="708"/>
        <w:gridCol w:w="819"/>
        <w:gridCol w:w="1080"/>
        <w:gridCol w:w="1080"/>
      </w:tblGrid>
      <w:tr>
        <w:trPr>
          <w:tblHeader/>
        </w:trPr>
        <w:tc>
          <w:tcPr>
            <w:tcW w:type="dxa" w:w="279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72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0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1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8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Price</w:t>
            </w:r>
          </w:p>
        </w:tc>
        <w:tc>
          <w:tcPr>
            <w:tcW w:type="dxa" w:w="108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7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Travel time</w:t>
            </w:r>
          </w:p>
        </w:tc>
        <w:tc>
          <w:tcPr>
            <w:tcW w:type="dxa" w:w="37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Depot to origin and destination to depot</w:t>
            </w:r>
          </w:p>
        </w:tc>
        <w:tc>
          <w:tcPr>
            <w:tcW w:type="dxa" w:w="7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165.00</w:t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165.00</w:t>
            </w:r>
          </w:p>
        </w:tc>
      </w:tr>
      <w:tr>
        <w:trPr>
          <w:trHeight w:val="320" w:hRule="atLeast"/>
        </w:trPr>
        <w:tc>
          <w:tcPr>
            <w:tcW w:type="dxa" w:w="27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Mileage between addresses</w:t>
            </w:r>
          </w:p>
        </w:tc>
        <w:tc>
          <w:tcPr>
            <w:tcW w:type="dxa" w:w="37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Truck, 26 ft</w:t>
            </w:r>
          </w:p>
        </w:tc>
        <w:tc>
          <w:tcPr>
            <w:tcW w:type="dxa" w:w="7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38</w:t>
            </w:r>
          </w:p>
        </w:tc>
        <w:tc>
          <w:tcPr>
            <w:tcW w:type="dxa" w:w="8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mile</w:t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1.50</w:t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57.00</w:t>
            </w:r>
          </w:p>
        </w:tc>
      </w:tr>
      <w:tr>
        <w:trPr>
          <w:trHeight w:val="320" w:hRule="atLeast"/>
        </w:trPr>
        <w:tc>
          <w:tcPr>
            <w:tcW w:type="dxa" w:w="27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7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2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Truck and travel subtotal</w:t>
            </w:r>
          </w:p>
        </w:tc>
        <w:tc>
          <w:tcPr>
            <w:tcW w:type="dxa" w:w="108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222.00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PACKING MATERIALS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794"/>
        <w:gridCol w:w="3725"/>
        <w:gridCol w:w="708"/>
        <w:gridCol w:w="819"/>
        <w:gridCol w:w="1080"/>
        <w:gridCol w:w="1080"/>
      </w:tblGrid>
      <w:tr>
        <w:trPr>
          <w:tblHeader/>
        </w:trPr>
        <w:tc>
          <w:tcPr>
            <w:tcW w:type="dxa" w:w="279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72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0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1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8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Price</w:t>
            </w:r>
          </w:p>
        </w:tc>
        <w:tc>
          <w:tcPr>
            <w:tcW w:type="dxa" w:w="108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7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Medium moving boxes</w:t>
            </w:r>
          </w:p>
        </w:tc>
        <w:tc>
          <w:tcPr>
            <w:tcW w:type="dxa" w:w="37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Delivered before the move</w:t>
            </w:r>
          </w:p>
        </w:tc>
        <w:tc>
          <w:tcPr>
            <w:tcW w:type="dxa" w:w="7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</w:t>
            </w:r>
          </w:p>
        </w:tc>
        <w:tc>
          <w:tcPr>
            <w:tcW w:type="dxa" w:w="8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box</w:t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2.75</w:t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55.00</w:t>
            </w:r>
          </w:p>
        </w:tc>
      </w:tr>
      <w:tr>
        <w:trPr>
          <w:trHeight w:val="320" w:hRule="atLeast"/>
        </w:trPr>
        <w:tc>
          <w:tcPr>
            <w:tcW w:type="dxa" w:w="27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Wardrobe boxes</w:t>
            </w:r>
          </w:p>
        </w:tc>
        <w:tc>
          <w:tcPr>
            <w:tcW w:type="dxa" w:w="37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Used on moving day</w:t>
            </w:r>
          </w:p>
        </w:tc>
        <w:tc>
          <w:tcPr>
            <w:tcW w:type="dxa" w:w="7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</w:t>
            </w:r>
          </w:p>
        </w:tc>
        <w:tc>
          <w:tcPr>
            <w:tcW w:type="dxa" w:w="8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box</w:t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14.00</w:t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56.00</w:t>
            </w:r>
          </w:p>
        </w:tc>
      </w:tr>
      <w:tr>
        <w:trPr>
          <w:trHeight w:val="320" w:hRule="atLeast"/>
        </w:trPr>
        <w:tc>
          <w:tcPr>
            <w:tcW w:type="dxa" w:w="27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Packing paper, 25 lb bundle</w:t>
            </w:r>
          </w:p>
        </w:tc>
        <w:tc>
          <w:tcPr>
            <w:tcW w:type="dxa" w:w="37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Used on moving day</w:t>
            </w:r>
          </w:p>
        </w:tc>
        <w:tc>
          <w:tcPr>
            <w:tcW w:type="dxa" w:w="7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bundle</w:t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32.00</w:t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32.00</w:t>
            </w:r>
          </w:p>
        </w:tc>
      </w:tr>
      <w:tr>
        <w:trPr>
          <w:trHeight w:val="320" w:hRule="atLeast"/>
        </w:trPr>
        <w:tc>
          <w:tcPr>
            <w:tcW w:type="dxa" w:w="27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Mattress bags, queen</w:t>
            </w:r>
          </w:p>
        </w:tc>
        <w:tc>
          <w:tcPr>
            <w:tcW w:type="dxa" w:w="37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Used on moving day</w:t>
            </w:r>
          </w:p>
        </w:tc>
        <w:tc>
          <w:tcPr>
            <w:tcW w:type="dxa" w:w="7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8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bag</w:t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9.50</w:t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19.00</w:t>
            </w:r>
          </w:p>
        </w:tc>
      </w:tr>
      <w:tr>
        <w:trPr>
          <w:trHeight w:val="320" w:hRule="atLeast"/>
        </w:trPr>
        <w:tc>
          <w:tcPr>
            <w:tcW w:type="dxa" w:w="27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7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2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Packing materials subtotal</w:t>
            </w:r>
          </w:p>
        </w:tc>
        <w:tc>
          <w:tcPr>
            <w:tcW w:type="dxa" w:w="108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162.00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EXTRA SERVICES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794"/>
        <w:gridCol w:w="3725"/>
        <w:gridCol w:w="708"/>
        <w:gridCol w:w="819"/>
        <w:gridCol w:w="1080"/>
        <w:gridCol w:w="1080"/>
      </w:tblGrid>
      <w:tr>
        <w:trPr>
          <w:tblHeader/>
        </w:trPr>
        <w:tc>
          <w:tcPr>
            <w:tcW w:type="dxa" w:w="2794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Item</w:t>
            </w:r>
          </w:p>
        </w:tc>
        <w:tc>
          <w:tcPr>
            <w:tcW w:type="dxa" w:w="372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Details</w:t>
            </w:r>
          </w:p>
        </w:tc>
        <w:tc>
          <w:tcPr>
            <w:tcW w:type="dxa" w:w="70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81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08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Price</w:t>
            </w:r>
          </w:p>
        </w:tc>
        <w:tc>
          <w:tcPr>
            <w:tcW w:type="dxa" w:w="108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27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Upright piano</w:t>
            </w:r>
          </w:p>
        </w:tc>
        <w:tc>
          <w:tcPr>
            <w:tcW w:type="dxa" w:w="37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Ground floor to ground floor</w:t>
            </w:r>
          </w:p>
        </w:tc>
        <w:tc>
          <w:tcPr>
            <w:tcW w:type="dxa" w:w="7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8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each</w:t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175.00</w:t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175.00</w:t>
            </w:r>
          </w:p>
        </w:tc>
      </w:tr>
      <w:tr>
        <w:trPr>
          <w:trHeight w:val="320" w:hRule="atLeast"/>
        </w:trPr>
        <w:tc>
          <w:tcPr>
            <w:tcW w:type="dxa" w:w="27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Stair carry at the destination</w:t>
            </w:r>
          </w:p>
        </w:tc>
        <w:tc>
          <w:tcPr>
            <w:tcW w:type="dxa" w:w="37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 flights</w:t>
            </w:r>
          </w:p>
        </w:tc>
        <w:tc>
          <w:tcPr>
            <w:tcW w:type="dxa" w:w="7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8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flight</w:t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40.00</w:t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80.00</w:t>
            </w:r>
          </w:p>
        </w:tc>
      </w:tr>
      <w:tr>
        <w:trPr>
          <w:trHeight w:val="320" w:hRule="atLeast"/>
        </w:trPr>
        <w:tc>
          <w:tcPr>
            <w:tcW w:type="dxa" w:w="27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Take apart and reassemble beds</w:t>
            </w:r>
          </w:p>
        </w:tc>
        <w:tc>
          <w:tcPr>
            <w:tcW w:type="dxa" w:w="37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 queen beds</w:t>
            </w:r>
          </w:p>
        </w:tc>
        <w:tc>
          <w:tcPr>
            <w:tcW w:type="dxa" w:w="7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8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bed</w:t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35.00</w:t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70.00</w:t>
            </w:r>
          </w:p>
        </w:tc>
      </w:tr>
      <w:tr>
        <w:trPr>
          <w:trHeight w:val="320" w:hRule="atLeast"/>
        </w:trPr>
        <w:tc>
          <w:tcPr>
            <w:tcW w:type="dxa" w:w="279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372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70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1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080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9126"/>
            <w:gridSpan w:val="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Extra services subtotal</w:t>
            </w:r>
          </w:p>
        </w:tc>
        <w:tc>
          <w:tcPr>
            <w:tcW w:type="dxa" w:w="1080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325.00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1,616.50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 on packing materials,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1,616.50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1,416.50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Card, bank transfer or check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Invoice no. MV-4418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MOVE NOTES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Sample terms: labor is charged by the hour in 15-minute steps, with a 3-hour minimum.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Deposit of 200.00 received on Nov 2, 2026, with booking BK-0915.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inventory and any condition notes are on the move sheet signed at delivery.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Thank you for moving with us. Please quote the invoice number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MOVING INVOICE</dc:title>
  <dc:subject>Moving services invoice</dc:subject>
  <dc:creator>Billed</dc:creator>
  <dc:description>An invoice from a moving company for a completed move: the move date, origin and destination, crew size and truck, labor hours at an hourly rate, travel and mileage, packing materials, extra services such as a piano or stair carry, a tax rate cell, the deposit received and the amount due.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