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PRO FORMA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Textile Mill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88 Example Loom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PRO FORMA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 forma 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PF-0716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through: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Payment in advance, on acceptance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[Delivery terms]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BUYER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Interiors Ltd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Purchasing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Sample Design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 to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Sample Design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Shipping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[Carrier and service]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Expected ship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[Expected ship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GOODS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05"/>
        <w:gridCol w:w="1755"/>
        <w:gridCol w:w="1026"/>
        <w:gridCol w:w="1188"/>
        <w:gridCol w:w="1566"/>
        <w:gridCol w:w="1566"/>
      </w:tblGrid>
      <w:tr>
        <w:trPr>
          <w:tblHeader/>
        </w:trPr>
        <w:tc>
          <w:tcPr>
            <w:tcW w:type="dxa" w:w="31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7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Linen fabric, natural</w:t>
            </w:r>
          </w:p>
        </w:tc>
        <w:tc>
          <w:tcPr>
            <w:tcW w:type="dxa" w:w="17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 cm wide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</w:t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14.50</w:t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1,740.00</w:t>
            </w:r>
          </w:p>
        </w:tc>
      </w:tr>
      <w:tr>
        <w:trPr>
          <w:trHeight w:val="320" w:hRule="atLeast"/>
        </w:trPr>
        <w:tc>
          <w:tcPr>
            <w:tcW w:type="dxa" w:w="31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Cotton canvas, charcoal</w:t>
            </w:r>
          </w:p>
        </w:tc>
        <w:tc>
          <w:tcPr>
            <w:tcW w:type="dxa" w:w="17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 cm wide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</w:t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11.25</w:t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900.00</w:t>
            </w:r>
          </w:p>
        </w:tc>
      </w:tr>
      <w:tr>
        <w:trPr>
          <w:trHeight w:val="320" w:hRule="atLeast"/>
        </w:trPr>
        <w:tc>
          <w:tcPr>
            <w:tcW w:type="dxa" w:w="31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Upholstery thread</w:t>
            </w:r>
          </w:p>
        </w:tc>
        <w:tc>
          <w:tcPr>
            <w:tcW w:type="dxa" w:w="17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Cone, 5,000 m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cone</w:t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8.40</w:t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100.80</w:t>
            </w:r>
          </w:p>
        </w:tc>
      </w:tr>
      <w:tr>
        <w:trPr>
          <w:trHeight w:val="320" w:hRule="atLeast"/>
        </w:trPr>
        <w:tc>
          <w:tcPr>
            <w:tcW w:type="dxa" w:w="31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2,740.80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 (approximate)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forma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2,885.80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 forma PF-0716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ABOUT THIS PRO FORMA INVOICE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pro forma invoice is not a demand for payment. It sets out the goods, prices and terms for the buyer to approve.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Shipping is approximate; the final invoice shows the actual shipping cost.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 final invoice follows when the goods ship.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and terms are valid through the date shown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FORMA INVOICE</dc:title>
  <dc:subject>Pro forma invoice</dc:subject>
  <dc:creator>Billed</dc:creator>
  <dc:description>A pro forma invoice: the goods with quantity and unit price, approximate shipping, a tax rate cell, the pro forma total, a valid-through date and the terms. It is not a demand for payment; a final invoice follows.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