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TRAVEL BOOKING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TRAVEL AGENCY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Journeys Travel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6 Example High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Seller of travel reg.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[If your state requires one]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TA-3320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29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Booking ref.: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EJ-88214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Final payment 60 days before departure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 (final payment):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15 Jan 2027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Lead traveler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Taylor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 Sample Crescent,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TRIP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Travelers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Taylor Sample, Jamie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Destination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Lisbon and Porto, Portugal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Departure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 Mar 2027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Return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 Mar 2027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ITINERARY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848"/>
        <w:gridCol w:w="2025"/>
        <w:gridCol w:w="1215"/>
        <w:gridCol w:w="770"/>
        <w:gridCol w:w="1175"/>
        <w:gridCol w:w="1173"/>
      </w:tblGrid>
      <w:tr>
        <w:trPr>
          <w:tblHeader/>
        </w:trPr>
        <w:tc>
          <w:tcPr>
            <w:tcW w:type="dxa" w:w="384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02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Supplier</w:t>
            </w:r>
          </w:p>
        </w:tc>
        <w:tc>
          <w:tcPr>
            <w:tcW w:type="dxa" w:w="121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Booking ref.</w:t>
            </w:r>
          </w:p>
        </w:tc>
        <w:tc>
          <w:tcPr>
            <w:tcW w:type="dxa" w:w="7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7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17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8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Return flights, economy, 16 and 24 Mar</w:t>
            </w:r>
          </w:p>
        </w:tc>
        <w:tc>
          <w:tcPr>
            <w:tcW w:type="dxa" w:w="20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Air</w:t>
            </w:r>
          </w:p>
        </w:tc>
        <w:tc>
          <w:tcPr>
            <w:tcW w:type="dxa" w:w="12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XK7P2Q</w:t>
            </w:r>
          </w:p>
        </w:tc>
        <w:tc>
          <w:tcPr>
            <w:tcW w:type="dxa" w:w="7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640.00</w:t>
            </w:r>
          </w:p>
        </w:tc>
        <w:tc>
          <w:tcPr>
            <w:tcW w:type="dxa" w:w="11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1,280.00</w:t>
            </w:r>
          </w:p>
        </w:tc>
      </w:tr>
      <w:tr>
        <w:trPr>
          <w:trHeight w:val="320" w:hRule="atLeast"/>
        </w:trPr>
        <w:tc>
          <w:tcPr>
            <w:tcW w:type="dxa" w:w="38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Hotel, Lisbon, double room, 16-20 Mar</w:t>
            </w:r>
          </w:p>
        </w:tc>
        <w:tc>
          <w:tcPr>
            <w:tcW w:type="dxa" w:w="20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Hotel Lisboa</w:t>
            </w:r>
          </w:p>
        </w:tc>
        <w:tc>
          <w:tcPr>
            <w:tcW w:type="dxa" w:w="12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HL-55102</w:t>
            </w:r>
          </w:p>
        </w:tc>
        <w:tc>
          <w:tcPr>
            <w:tcW w:type="dxa" w:w="7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1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165.00</w:t>
            </w:r>
          </w:p>
        </w:tc>
        <w:tc>
          <w:tcPr>
            <w:tcW w:type="dxa" w:w="11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660.00</w:t>
            </w:r>
          </w:p>
        </w:tc>
      </w:tr>
      <w:tr>
        <w:trPr>
          <w:trHeight w:val="320" w:hRule="atLeast"/>
        </w:trPr>
        <w:tc>
          <w:tcPr>
            <w:tcW w:type="dxa" w:w="38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Train, Lisbon to Porto, 20 Mar</w:t>
            </w:r>
          </w:p>
        </w:tc>
        <w:tc>
          <w:tcPr>
            <w:tcW w:type="dxa" w:w="20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Rail</w:t>
            </w:r>
          </w:p>
        </w:tc>
        <w:tc>
          <w:tcPr>
            <w:tcW w:type="dxa" w:w="12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TR-90311</w:t>
            </w:r>
          </w:p>
        </w:tc>
        <w:tc>
          <w:tcPr>
            <w:tcW w:type="dxa" w:w="7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  <w:tc>
          <w:tcPr>
            <w:tcW w:type="dxa" w:w="11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76.00</w:t>
            </w:r>
          </w:p>
        </w:tc>
      </w:tr>
      <w:tr>
        <w:trPr>
          <w:trHeight w:val="320" w:hRule="atLeast"/>
        </w:trPr>
        <w:tc>
          <w:tcPr>
            <w:tcW w:type="dxa" w:w="38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Hotel, Porto, double room, 20-24 Mar</w:t>
            </w:r>
          </w:p>
        </w:tc>
        <w:tc>
          <w:tcPr>
            <w:tcW w:type="dxa" w:w="20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Porto Inn</w:t>
            </w:r>
          </w:p>
        </w:tc>
        <w:tc>
          <w:tcPr>
            <w:tcW w:type="dxa" w:w="12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PI-21877</w:t>
            </w:r>
          </w:p>
        </w:tc>
        <w:tc>
          <w:tcPr>
            <w:tcW w:type="dxa" w:w="7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1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140.00</w:t>
            </w:r>
          </w:p>
        </w:tc>
        <w:tc>
          <w:tcPr>
            <w:tcW w:type="dxa" w:w="11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560.00</w:t>
            </w:r>
          </w:p>
        </w:tc>
      </w:tr>
      <w:tr>
        <w:trPr>
          <w:trHeight w:val="320" w:hRule="atLeast"/>
        </w:trPr>
        <w:tc>
          <w:tcPr>
            <w:tcW w:type="dxa" w:w="38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Douro valley day tour, 22 Mar</w:t>
            </w:r>
          </w:p>
        </w:tc>
        <w:tc>
          <w:tcPr>
            <w:tcW w:type="dxa" w:w="20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Tours</w:t>
            </w:r>
          </w:p>
        </w:tc>
        <w:tc>
          <w:tcPr>
            <w:tcW w:type="dxa" w:w="12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DV-4410</w:t>
            </w:r>
          </w:p>
        </w:tc>
        <w:tc>
          <w:tcPr>
            <w:tcW w:type="dxa" w:w="7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1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190.00</w:t>
            </w:r>
          </w:p>
        </w:tc>
      </w:tr>
      <w:tr>
        <w:trPr>
          <w:trHeight w:val="320" w:hRule="atLeast"/>
        </w:trPr>
        <w:tc>
          <w:tcPr>
            <w:tcW w:type="dxa" w:w="38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3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Itinerary subtotal</w:t>
            </w:r>
          </w:p>
        </w:tc>
        <w:tc>
          <w:tcPr>
            <w:tcW w:type="dxa" w:w="117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2,766.00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AGENCY FEES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848"/>
        <w:gridCol w:w="2025"/>
        <w:gridCol w:w="1215"/>
        <w:gridCol w:w="770"/>
        <w:gridCol w:w="1175"/>
        <w:gridCol w:w="1173"/>
      </w:tblGrid>
      <w:tr>
        <w:trPr>
          <w:tblHeader/>
        </w:trPr>
        <w:tc>
          <w:tcPr>
            <w:tcW w:type="dxa" w:w="384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Fee</w:t>
            </w:r>
          </w:p>
        </w:tc>
        <w:tc>
          <w:tcPr>
            <w:tcW w:type="dxa" w:w="202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Basis</w:t>
            </w:r>
          </w:p>
        </w:tc>
        <w:tc>
          <w:tcPr>
            <w:tcW w:type="dxa" w:w="121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Reference</w:t>
            </w:r>
          </w:p>
        </w:tc>
        <w:tc>
          <w:tcPr>
            <w:tcW w:type="dxa" w:w="7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7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17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8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Trip planning and booking fee</w:t>
            </w:r>
          </w:p>
        </w:tc>
        <w:tc>
          <w:tcPr>
            <w:tcW w:type="dxa" w:w="20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 traveler</w:t>
            </w:r>
          </w:p>
        </w:tc>
        <w:tc>
          <w:tcPr>
            <w:tcW w:type="dxa" w:w="12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EJ-88214</w:t>
            </w:r>
          </w:p>
        </w:tc>
        <w:tc>
          <w:tcPr>
            <w:tcW w:type="dxa" w:w="7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  <w:tc>
          <w:tcPr>
            <w:tcW w:type="dxa" w:w="11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</w:tr>
      <w:tr>
        <w:trPr>
          <w:trHeight w:val="320" w:hRule="atLeast"/>
        </w:trPr>
        <w:tc>
          <w:tcPr>
            <w:tcW w:type="dxa" w:w="38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3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Agency fees subtotal</w:t>
            </w:r>
          </w:p>
        </w:tc>
        <w:tc>
          <w:tcPr>
            <w:tcW w:type="dxa" w:w="117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2,916.00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agency fees,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2,916.00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2,316.00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 or card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Booking EJ-88214, invoice TA-3320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BOOKING TERMS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Supplier prices are as confirmed by each supplier on the booking date.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Each supplier's own change and cancellation rules apply; copies have been sent to the lead traveler.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If final payment is not received by the due date, suppliers may cancel the bookings.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check that each traveler's name on the bookings matches their passport.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BOOKING INVOICE</dc:title>
  <dc:subject>Travel booking invoice</dc:subject>
  <dc:creator>Billed</dc:creator>
  <dc:description>An invoice from a travel agent to the lead traveler: the travelers and dates, each itinerary item with its supplier, booking reference and cost, the agency service fee, the deposit already received and the final payment due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