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VETERINARY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PRACTICE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Practice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Veterinary Clinic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17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VC-24518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27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Account client, 14 days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10 Nov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(OWNER)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Owner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Jesse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 Sample Row,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no.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C-10392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PET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Pet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Biscuit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Species / breed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Dog, mixed breed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Patient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P-22817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Visit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 Oct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Veterinarian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[Vet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EXAMINATION AND 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Wellness examination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Core vaccination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dose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Heartworm test (annual screening)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test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Nail trim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service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163.00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MEDICATIONS AND PRODUCTS DISPENSED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Flea and tick preventive, chewable, 3-month pack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54.00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54.00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Heartworm preventive, monthly chewable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dose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Dental chews, 30 count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bag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Products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144.50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307.50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products,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307.50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cash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Client C-10392, invoice VC-24518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REMINDERS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Next wellness examination: Oct 2027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This invoice lists charges only. Medical records are kept separately.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INVOICE</dc:title>
  <dc:subject>Veterinary visit invoice</dc:subject>
  <dc:creator>Billed</dc:creator>
  <dc:description>An invoice from a veterinary practice to a pet owner: owner and pet details, the examination and services provided, medications and products dispensed as quantity times price, and a tax line for products. It lists charges only, with no clinical notes.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