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58"/>
        <w:gridCol w:w="5071"/>
        <w:gridCol w:w="1838"/>
        <w:gridCol w:w="1839"/>
      </w:tblGrid>
      <w:tr>
        <w:trPr>
          <w:tblHeader/>
        </w:trPr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subject>Blank itemized receipt</dc:subject>
  <dc:creator>Billed</dc:creator>
  <dc:description>A blank receipt form with seller and customer details, a 12-line item table (quantity, description, unit price, amount), subtotal, tax, total and amount paid lines, and a payment method field.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