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NON-CASH DONATION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WITH THANKS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ORGANIZATION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Organization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Community Food Bank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 Example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EIN: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[EIN]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DN-0413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issued: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28,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DONOR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Donor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Riley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DONATED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24,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Condition (as described by the donor)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Used, good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Description of property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boxes of children's books (about 60), 1 adult bicycle in working order, 3 bags of winter coats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GOODS OR SERVICES IN EXCHANGE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Goods or services provided in exchange (yes / no)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If yes, description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If yes, good-faith estimate of their value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Deductible-amount statement (if goods or services were provided)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Not applicable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Only intangible religious benefits were provided [ ]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Authorized signature (for the organization)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 and title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The organization has not placed a value on the property listed. Thank you for your gift. Please keep this acknowledgment with your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NON-CASH DONATION RECEIPT</dc:title>
  <dc:subject>Non-cash donation receipt</dc:subject>
  <dc:creator>Billed</dc:creator>
  <dc:description>A charity's written acknowledgment of donated goods: organization name and EIN, donor, date received, a description of the property with no value placed on it by the organization, and the same statement about goods or services given in exchange.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