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PAYMENT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PAYMENT RECEIVED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Web Studio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11 Example Pixel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WS-R0531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Hardware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 Sample Industrial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INVOICE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WS-1180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30,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Website redesign, phase 1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692"/>
        <w:gridCol w:w="4230"/>
        <w:gridCol w:w="2750"/>
        <w:gridCol w:w="1534"/>
      </w:tblGrid>
      <w:tr>
        <w:trPr>
          <w:tblHeader/>
        </w:trPr>
        <w:tc>
          <w:tcPr>
            <w:tcW w:type="dxa" w:w="1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42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2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Reference</w:t>
            </w:r>
          </w:p>
        </w:tc>
        <w:tc>
          <w:tcPr>
            <w:tcW w:type="dxa" w:w="15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4, 2026</w:t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reference]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[last 4 digits]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[Transaction ID]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1,000.00</w:t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4,200.00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 now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Paid to date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remaining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1,700.00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The table lists every payment received on the invoice above, with this payment as the latest row. The balance remaining is the invoice total less the amount paid to date.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</dc:title>
  <dc:subject>Invoice payment receipt (part payment)</dc:subject>
  <dc:creator>Billed</dc:creator>
  <dc:description>A receipt for a payment toward one invoice: the invoice number, date and total, a table of every payment received on it with this payment as the latest row, the amount paid now, the total paid to date and the balance remaining.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