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SERVICE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SERVICE BUSINESS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Appliance Care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27 Example Repair Row,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AC-3092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17,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CUSTOMER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Jordan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 Sample Elm Street,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VISIT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17,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Equipment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Dishwasher, [make and model]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Technician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[Technician name]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833"/>
        <w:gridCol w:w="2492"/>
        <w:gridCol w:w="1102"/>
        <w:gridCol w:w="1390"/>
        <w:gridCol w:w="1389"/>
      </w:tblGrid>
      <w:tr>
        <w:trPr>
          <w:tblHeader/>
        </w:trPr>
        <w:tc>
          <w:tcPr>
            <w:tcW w:type="dxa" w:w="38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24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 or part</w:t>
            </w:r>
          </w:p>
        </w:tc>
        <w:tc>
          <w:tcPr>
            <w:tcW w:type="dxa" w:w="110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3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3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Service call and diagnosis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Service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drain pump, hours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Service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135.00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Drain pump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Part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64.00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64.00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Door gasket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Part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38.50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38.50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322.50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322.50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322.50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 ending [last 4 digits]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[Transaction or check no.]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paid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17, 2026</w:t>
            </w: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Keep this receipt with your appliance records.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RECEIPT</dc:title>
  <dc:subject>Service receipt</dc:subject>
  <dc:creator>Billed</dc:creator>
  <dc:description>A receipt for a service visit: the service date, equipment and technician, the services performed and parts used in one table with quantity and rate, a sales tax rate cell, the total, the amount paid and the payment method.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